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line="240" w:lineRule="auto"/>
        <w:ind w:left="509" w:right="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Информационно-аналитические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материалы</w:t>
      </w:r>
      <w:r>
        <w:rPr>
          <w:b/>
          <w:sz w:val="28"/>
          <w:szCs w:val="28"/>
        </w:rPr>
      </w:r>
    </w:p>
    <w:p>
      <w:pPr>
        <w:spacing w:before="15" w:line="240" w:lineRule="auto"/>
        <w:ind w:left="507" w:right="0" w:firstLine="0"/>
        <w:jc w:val="center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совершенствованию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системы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противодействия распространению деструктивной информации среди детей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и </w:t>
      </w:r>
      <w:r>
        <w:rPr>
          <w:b/>
          <w:spacing w:val="-2"/>
          <w:sz w:val="28"/>
          <w:szCs w:val="28"/>
        </w:rPr>
        <w:t xml:space="preserve">молодежи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spacing w:before="30" w:line="240" w:lineRule="auto"/>
        <w:ind w:lef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spacing w:line="240" w:lineRule="auto"/>
        <w:ind w:left="621" w:right="112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 основании проведенного анализа деструктивного контента, материалов, размещенных в средствах массовой информации (далее – СМИ), и других публикаций в сети «Интернет» выделяются следующие формы и методы пропаганды противоправных действий </w:t>
      </w:r>
      <w:r>
        <w:rPr>
          <w:spacing w:val="-2"/>
          <w:sz w:val="28"/>
          <w:szCs w:val="28"/>
        </w:rPr>
        <w:t xml:space="preserve">несовершеннолетних: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9"/>
        <w:spacing w:line="240" w:lineRule="auto"/>
        <w:ind w:left="621" w:right="112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0"/>
        <w:numPr>
          <w:numId w:val="1"/>
          <w:ilvl w:val="0"/>
        </w:numPr>
        <w:tabs>
          <w:tab w:val="left" w:pos="1630" w:leader="none"/>
        </w:tabs>
        <w:spacing w:before="6" w:after="0" w:line="240" w:lineRule="auto"/>
        <w:ind w:left="1630" w:right="0" w:hanging="3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направлению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мониторинга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«Скулшутинг»: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numPr>
          <w:numId w:val="1"/>
          <w:ilvl w:val="1"/>
        </w:numPr>
        <w:tabs>
          <w:tab w:val="left" w:pos="1855" w:leader="none"/>
        </w:tabs>
        <w:spacing w:before="16" w:after="0" w:line="240" w:lineRule="auto"/>
        <w:ind w:left="1855" w:right="0" w:hanging="5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Популяризация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«скулшутеров».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spacing w:before="15" w:line="240" w:lineRule="auto"/>
        <w:ind w:left="621" w:right="109"/>
        <w:rPr>
          <w:sz w:val="28"/>
          <w:szCs w:val="28"/>
        </w:rPr>
      </w:pPr>
      <w:r>
        <w:rPr>
          <w:sz w:val="28"/>
          <w:szCs w:val="28"/>
        </w:rPr>
        <w:t xml:space="preserve">В мае 2024 года в СМИ и социальных сетях одновременно появились информационные поводы, связанные с лицами, совершившими вооруженные нападения в образовательных организациях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i/>
          <w:sz w:val="28"/>
          <w:szCs w:val="28"/>
        </w:rPr>
        <w:t xml:space="preserve">Т.Бекмансуровым</w:t>
      </w:r>
      <w:r>
        <w:rPr>
          <w:i/>
          <w:spacing w:val="8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</w:t>
      </w:r>
      <w:r>
        <w:rPr>
          <w:i/>
          <w:spacing w:val="8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И.Галявиевым</w:t>
      </w:r>
      <w:r>
        <w:rPr>
          <w:sz w:val="28"/>
          <w:szCs w:val="28"/>
        </w:rPr>
        <w:t xml:space="preserve">),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вызвало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всплеск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к теме вооруженных нападений.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7" w:line="240" w:lineRule="auto"/>
        <w:ind w:left="621" w:right="109"/>
        <w:rPr>
          <w:sz w:val="28"/>
          <w:szCs w:val="28"/>
        </w:rPr>
      </w:pPr>
      <w:r>
        <w:rPr>
          <w:sz w:val="28"/>
          <w:szCs w:val="28"/>
        </w:rPr>
        <w:t xml:space="preserve">Количество публикаций с упоминанием «скулшутеров» в мае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496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сообщений</w:t>
      </w:r>
      <w:r>
        <w:rPr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(~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10%</w:t>
      </w:r>
      <w:r>
        <w:rPr>
          <w:i/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от</w:t>
      </w:r>
      <w:r>
        <w:rPr>
          <w:i/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числа</w:t>
      </w:r>
      <w:r>
        <w:rPr>
          <w:i/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публикаций</w:t>
      </w:r>
      <w:r>
        <w:rPr>
          <w:i/>
          <w:spacing w:val="8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за месяц</w:t>
      </w:r>
      <w:r>
        <w:rPr>
          <w:sz w:val="28"/>
          <w:szCs w:val="28"/>
        </w:rPr>
        <w:t xml:space="preserve">) при норме не более 2% от числа публикаций за месяц.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4" w:line="240" w:lineRule="auto"/>
        <w:ind w:left="621" w:right="113"/>
        <w:rPr>
          <w:sz w:val="28"/>
          <w:szCs w:val="28"/>
        </w:rPr>
      </w:pPr>
      <w:r>
        <w:rPr>
          <w:sz w:val="28"/>
          <w:szCs w:val="28"/>
        </w:rPr>
        <w:t xml:space="preserve">19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 xml:space="preserve">широкое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распространение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 xml:space="preserve">СМИ 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сетях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получила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публикация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новостью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избиении 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СИЗО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14-летней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школьницы,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задержанной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2023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за подготовку нападения на школу в городе Балашихе.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5" w:line="240" w:lineRule="auto"/>
        <w:ind w:left="621" w:right="113"/>
        <w:rPr>
          <w:sz w:val="28"/>
          <w:szCs w:val="28"/>
        </w:rPr>
      </w:pPr>
      <w:r>
        <w:rPr>
          <w:sz w:val="28"/>
          <w:szCs w:val="28"/>
        </w:rPr>
        <w:t xml:space="preserve">16 сентября 2024 года широкое распространение в СМИ получила неподтвержденная информация о причастности Романа Гизатулина, совершившего нападение на одноклассников в одной из школ города Челябинска,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деструктивному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движению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«RNBWN»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квест-</w:t>
      </w:r>
      <w:r>
        <w:rPr>
          <w:spacing w:val="-4"/>
          <w:sz w:val="28"/>
          <w:szCs w:val="28"/>
        </w:rPr>
        <w:t xml:space="preserve">игре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4" w:line="240" w:lineRule="auto"/>
        <w:ind w:left="621" w:right="113" w:firstLine="0"/>
        <w:rPr>
          <w:sz w:val="28"/>
          <w:szCs w:val="28"/>
        </w:rPr>
      </w:pPr>
      <w:r>
        <w:rPr>
          <w:sz w:val="28"/>
          <w:szCs w:val="28"/>
        </w:rPr>
        <w:t xml:space="preserve">«Красный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дельфин».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обусловил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прирост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подписчиков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каналах,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движением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социальных </w:t>
      </w:r>
      <w:r>
        <w:rPr>
          <w:spacing w:val="-2"/>
          <w:sz w:val="28"/>
          <w:szCs w:val="28"/>
        </w:rPr>
        <w:t xml:space="preserve">сетях.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4" w:line="240" w:lineRule="auto"/>
        <w:ind w:left="621" w:right="113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Освещение подобных информационных поводов провоцирует дополнительные риски вовлечения аудитории, включая несовершеннолетних, в темы «скулшутинга» и «колумбайна».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70"/>
        <w:numPr>
          <w:numId w:val="1"/>
          <w:ilvl w:val="1"/>
        </w:numPr>
        <w:suppressLineNumbers w:val="0"/>
        <w:spacing w:before="4" w:after="0" w:line="240" w:lineRule="auto"/>
        <w:ind w:left="567" w:righ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Появление</w:t>
      </w:r>
      <w:r>
        <w:rPr>
          <w:b/>
          <w:spacing w:val="2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новых</w:t>
      </w:r>
      <w:r>
        <w:rPr>
          <w:b/>
          <w:spacing w:val="3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телеграм-каналов</w:t>
      </w:r>
      <w:r>
        <w:rPr>
          <w:b/>
          <w:spacing w:val="2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</w:t>
      </w:r>
      <w:r>
        <w:rPr>
          <w:b/>
          <w:spacing w:val="3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теме</w:t>
      </w:r>
      <w:r>
        <w:rPr>
          <w:b/>
          <w:spacing w:val="30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ложного </w:t>
      </w:r>
      <w:r>
        <w:rPr>
          <w:b/>
          <w:spacing w:val="-2"/>
          <w:sz w:val="28"/>
          <w:szCs w:val="28"/>
        </w:rPr>
        <w:t xml:space="preserve">«скулшутинга».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15" w:line="240" w:lineRule="auto"/>
        <w:ind w:left="567" w:righ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С 1 января по 18 сентября 2024 года выявлено, проанализировано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направлено на блокировку 1 374 телеграм-канала, распространявших угрозы по теме «скулшутинга». Из них 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114 телеграм-канала (81 %) были заблокированы.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9"/>
        <w:spacing w:before="5" w:line="240" w:lineRule="auto"/>
        <w:ind w:left="567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Периодически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создаваемые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однотипные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каналы</w:t>
      </w:r>
      <w:r>
        <w:rPr>
          <w:spacing w:val="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«ложного </w:t>
      </w:r>
      <w:r>
        <w:rPr>
          <w:sz w:val="28"/>
          <w:szCs w:val="28"/>
        </w:rPr>
        <w:t xml:space="preserve">«скулшутинга»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нацелены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паники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 и отвлечение внимания правоохранительных органов.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15" w:line="240" w:lineRule="auto"/>
        <w:ind w:right="114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15" w:line="240" w:lineRule="auto"/>
        <w:ind w:right="114" w:firstLine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70"/>
        <w:numPr>
          <w:numId w:val="1"/>
          <w:ilvl w:val="0"/>
        </w:numPr>
        <w:tabs>
          <w:tab w:val="left" w:pos="1629" w:leader="none"/>
        </w:tabs>
        <w:spacing w:before="3" w:after="0" w:line="240" w:lineRule="auto"/>
        <w:ind w:left="1629" w:right="0" w:hanging="3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направлению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мониторинга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«Суицидальное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поведение»: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numPr>
          <w:numId w:val="1"/>
          <w:ilvl w:val="1"/>
        </w:numPr>
        <w:tabs>
          <w:tab w:val="left" w:pos="1854" w:leader="none"/>
        </w:tabs>
        <w:spacing w:before="15" w:after="0" w:line="240" w:lineRule="auto"/>
        <w:ind w:left="1854" w:right="0" w:hanging="5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Распространение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непроверенной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информации.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spacing w:before="15" w:line="240" w:lineRule="auto"/>
        <w:ind w:right="114"/>
        <w:rPr>
          <w:sz w:val="28"/>
          <w:szCs w:val="28"/>
        </w:rPr>
      </w:pPr>
      <w:r>
        <w:rPr>
          <w:sz w:val="28"/>
          <w:szCs w:val="28"/>
        </w:rPr>
        <w:t xml:space="preserve">В июле 2024 года широкое распространение в СМИ, социальных сетях и мессенджерах получили следующие публикации: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2" w:line="240" w:lineRule="auto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12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гибели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разрыва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легкого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использовании баллона с «веселящим» газом молодого человека в городе Москве, предположительно, совершившего суицид.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4" w:line="240" w:lineRule="auto"/>
        <w:ind w:right="114"/>
        <w:rPr>
          <w:sz w:val="28"/>
          <w:szCs w:val="28"/>
        </w:rPr>
      </w:pPr>
      <w:r>
        <w:rPr>
          <w:sz w:val="28"/>
          <w:szCs w:val="28"/>
        </w:rPr>
        <w:t xml:space="preserve">13 июля 2024 года – о возможном самоубийстве через повешение трэш-блогера Ю. Финнес.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2" w:line="240" w:lineRule="auto"/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27 августа 2024 года – о самоубийстве девушки в Чечне через повешение (посты публиковались с фото, по состоянию на 18 сентября часть публикаций удалена).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4" w:line="240" w:lineRule="auto"/>
        <w:ind w:right="114"/>
        <w:rPr>
          <w:sz w:val="28"/>
          <w:szCs w:val="28"/>
        </w:rPr>
      </w:pPr>
      <w:r>
        <w:rPr>
          <w:sz w:val="28"/>
          <w:szCs w:val="28"/>
        </w:rPr>
        <w:t xml:space="preserve">6 сентября 2024 года – о предположительном суициде 16-летней девочки в городе Новосибирске со ссылкой на очевидцев.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3" w:line="240" w:lineRule="auto"/>
        <w:ind w:right="108"/>
        <w:rPr>
          <w:sz w:val="28"/>
          <w:szCs w:val="28"/>
        </w:rPr>
      </w:pPr>
      <w:r>
        <w:rPr>
          <w:sz w:val="28"/>
          <w:szCs w:val="28"/>
        </w:rPr>
        <w:t xml:space="preserve">Освещение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подобной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«сенсационного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характера»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аудитории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противоречит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рекомендациям по ограничению распространения в СМИ информации о случаях самоубийства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i/>
          <w:sz w:val="28"/>
          <w:szCs w:val="28"/>
        </w:rPr>
        <w:t xml:space="preserve">приняты</w:t>
      </w:r>
      <w:r>
        <w:rPr>
          <w:i/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Роспотребнадзором</w:t>
      </w:r>
      <w:r>
        <w:rPr>
          <w:i/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</w:t>
      </w:r>
      <w:r>
        <w:rPr>
          <w:i/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июне</w:t>
      </w:r>
      <w:r>
        <w:rPr>
          <w:i/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2016</w:t>
      </w:r>
      <w:r>
        <w:rPr>
          <w:i/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)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провоцирует дополнительные риски вовлечения аудитории, включая несовершеннолетних, в тему «суицидального поведения».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numPr>
          <w:numId w:val="1"/>
          <w:ilvl w:val="1"/>
        </w:numPr>
        <w:tabs>
          <w:tab w:val="left" w:pos="2497" w:leader="none"/>
        </w:tabs>
        <w:spacing w:before="7" w:after="0" w:line="240" w:lineRule="auto"/>
        <w:ind w:left="620" w:right="11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Активизация сообществ, популяризирующих самоповреждающие поведение.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spacing w:before="2" w:line="240" w:lineRule="auto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январе-августе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маркеру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«селфхарм»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зафиксировано 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162%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аналогичный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прошлого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Основным источником распространения деструктивного контента являются телеграм-каналы (75% от всех типов источников).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5" w:line="240" w:lineRule="auto"/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В телеграм-каналах сообщения по маркеру «селфхарм» встречаются в контексте описания популярных среди несовершеннолетних ролевых (игровых) переписок и рекламы тематических сообществ формате чата-беседы.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5" w:line="240" w:lineRule="auto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В рамках мониторинга сетевого пространства был выявлен телеграм-канал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 xml:space="preserve">«КРАСНЫЙ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ДЕЛЬФИН|RNBWN»,</w:t>
      </w:r>
      <w:r>
        <w:rPr>
          <w:spacing w:val="6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публикующий </w:t>
      </w:r>
      <w:r>
        <w:rPr>
          <w:sz w:val="28"/>
          <w:szCs w:val="28"/>
        </w:rPr>
        <w:t xml:space="preserve">контент по теме «селфхарм» и «суицидального поведения» (20,1 тысяч подписчиков).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предлагают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подписчикам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присылать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процессом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нанесения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самоповреждений.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Подписчики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идентифицируют канал как принадлежащий культу «rnbwn» Антона Мишаина (Мишанина).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Сообщество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«Красный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дельфин»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социальной</w:t>
      </w:r>
      <w:r>
        <w:rPr>
          <w:spacing w:val="3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сети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6" w:line="240" w:lineRule="auto"/>
        <w:ind w:left="620" w:right="1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«ВКонтакте»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рекламой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одноименного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телеграм-канала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2024 года вовлекало несовершеннолетних подписчиков в «игру» по аналогии с игрой «синий кит» (</w:t>
      </w:r>
      <w:r>
        <w:rPr>
          <w:i/>
          <w:sz w:val="28"/>
          <w:szCs w:val="28"/>
        </w:rPr>
        <w:t xml:space="preserve">в июле 2024 года сообщество было </w:t>
      </w:r>
      <w:r>
        <w:rPr>
          <w:i/>
          <w:spacing w:val="-2"/>
          <w:sz w:val="28"/>
          <w:szCs w:val="28"/>
        </w:rPr>
        <w:t xml:space="preserve">заблокировано</w:t>
      </w:r>
      <w:r>
        <w:rPr>
          <w:spacing w:val="-2"/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5" w:line="240" w:lineRule="auto"/>
        <w:ind w:right="112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Информационные ресурсы, связанные с данным деструктивным движением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(«RNBWN»),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площадках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TikTok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Youtube,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мессенджере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Telegram.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канал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«humanity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is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overrated </w:t>
      </w:r>
      <w:r>
        <w:rPr>
          <w:sz w:val="28"/>
          <w:szCs w:val="28"/>
        </w:rPr>
        <w:t xml:space="preserve">RNBWN» (создан 2 мая 2024 года, 6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0 подписчиков), размещающий контент по темам человеконенавистничества, нигилизма, мизантропии, ненависти к детям. Канал содержит в названии цитату финского массового убийцы Пекка-Эрика Аувинена: «Человечество переоценено! Их жизнь не является священной…».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9"/>
        <w:spacing w:before="4" w:line="240" w:lineRule="auto"/>
        <w:ind w:left="709" w:right="111" w:firstLine="567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13:38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канале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скрин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страницы Романа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Гизатулина,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напавшего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одноклассников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Челябинска,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словами: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«Слава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Антону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Мишашину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RNBWN!». Тенденция отражает сохраняющийся тренд на продвижение идей </w:t>
      </w:r>
      <w:r>
        <w:rPr>
          <w:spacing w:val="-2"/>
          <w:sz w:val="28"/>
          <w:szCs w:val="28"/>
        </w:rPr>
        <w:t xml:space="preserve">человеконенавистничества</w:t>
      </w:r>
      <w:r>
        <w:rPr>
          <w:spacing w:val="-4"/>
          <w:sz w:val="28"/>
          <w:szCs w:val="28"/>
        </w:rPr>
        <w:t xml:space="preserve"> среди</w:t>
      </w:r>
      <w:r>
        <w:rPr>
          <w:spacing w:val="-2"/>
          <w:sz w:val="28"/>
          <w:szCs w:val="28"/>
        </w:rPr>
        <w:t xml:space="preserve"> несовершеннолетних</w:t>
      </w:r>
      <w:r>
        <w:rPr>
          <w:spacing w:val="-2"/>
          <w:sz w:val="28"/>
          <w:szCs w:val="28"/>
        </w:rPr>
        <w:t xml:space="preserve"> через</w:t>
      </w:r>
      <w:r>
        <w:rPr>
          <w:spacing w:val="-4"/>
          <w:sz w:val="28"/>
          <w:szCs w:val="28"/>
        </w:rPr>
        <w:t xml:space="preserve"> сет</w:t>
      </w:r>
      <w:r>
        <w:rPr>
          <w:spacing w:val="-4"/>
          <w:sz w:val="28"/>
          <w:szCs w:val="28"/>
        </w:rPr>
        <w:t xml:space="preserve">ь</w:t>
      </w:r>
      <w:r>
        <w:rPr>
          <w:spacing w:val="-2"/>
          <w:sz w:val="28"/>
          <w:szCs w:val="28"/>
        </w:rPr>
        <w:t xml:space="preserve"> взаимосвязанных</w:t>
      </w:r>
      <w:r>
        <w:rPr>
          <w:spacing w:val="-2"/>
          <w:sz w:val="28"/>
          <w:szCs w:val="28"/>
        </w:rPr>
        <w:t xml:space="preserve"> каналов</w:t>
      </w:r>
      <w:r>
        <w:rPr>
          <w:spacing w:val="-5"/>
          <w:sz w:val="28"/>
          <w:szCs w:val="28"/>
        </w:rPr>
        <w:t xml:space="preserve"> по</w:t>
      </w:r>
      <w:r>
        <w:rPr>
          <w:spacing w:val="-2"/>
          <w:sz w:val="28"/>
          <w:szCs w:val="28"/>
        </w:rPr>
        <w:t xml:space="preserve"> темам</w:t>
      </w:r>
      <w:r>
        <w:rPr>
          <w:spacing w:val="-2"/>
          <w:sz w:val="28"/>
          <w:szCs w:val="28"/>
        </w:rPr>
        <w:t xml:space="preserve"> «селфхарма»,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суицида</w:t>
      </w:r>
      <w:r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скулшутинга».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9"/>
        <w:spacing w:before="4" w:line="240" w:lineRule="auto"/>
        <w:ind w:left="709" w:right="111" w:firstLine="567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0"/>
        <w:numPr>
          <w:numId w:val="1"/>
          <w:ilvl w:val="0"/>
        </w:numPr>
        <w:tabs>
          <w:tab w:val="left" w:pos="1629" w:leader="none"/>
        </w:tabs>
        <w:spacing w:before="15" w:after="0" w:line="240" w:lineRule="auto"/>
        <w:ind w:left="1629" w:right="0" w:hanging="3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направлению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мониторинга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«Анархизм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экстремизм».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numPr>
          <w:numId w:val="1"/>
          <w:ilvl w:val="1"/>
        </w:numPr>
        <w:tabs>
          <w:tab w:val="left" w:pos="2262" w:leader="none"/>
        </w:tabs>
        <w:spacing w:before="15" w:after="0" w:line="240" w:lineRule="auto"/>
        <w:ind w:left="620" w:right="11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Вовлечение несовершеннолетних в преступную </w:t>
      </w:r>
      <w:r>
        <w:rPr>
          <w:b/>
          <w:spacing w:val="-2"/>
          <w:sz w:val="28"/>
          <w:szCs w:val="28"/>
        </w:rPr>
        <w:t xml:space="preserve">деятельность.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spacing w:before="2" w:line="240" w:lineRule="auto"/>
        <w:ind w:right="110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зафиксировано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86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612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публикаций (</w:t>
      </w:r>
      <w:r>
        <w:rPr>
          <w:i/>
          <w:sz w:val="28"/>
          <w:szCs w:val="28"/>
        </w:rPr>
        <w:t xml:space="preserve">с пиковыми значениями в мае 2024 года</w:t>
      </w:r>
      <w:r>
        <w:rPr>
          <w:sz w:val="28"/>
          <w:szCs w:val="28"/>
        </w:rPr>
        <w:t xml:space="preserve">) на тему повреждения железнодорожной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инфраструктуры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них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11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915 публикаций содержат сведения о причастности несовершеннолетних и молодежи.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6" w:line="240" w:lineRule="auto"/>
        <w:ind w:left="621" w:right="114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большинстве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присоединиться к антироссийским организациям и совершать диверсии на территории Российской Федерации распространяются в следующих каналах: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4" w:line="240" w:lineRule="auto"/>
        <w:ind w:left="132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украинского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сопротивления;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15" w:line="240" w:lineRule="auto"/>
        <w:ind w:left="132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запрещенных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экстремистских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организаций;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15" w:line="240" w:lineRule="auto"/>
        <w:ind w:left="1329" w:right="-6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«партизанских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движений»;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15" w:line="240" w:lineRule="auto"/>
        <w:ind w:left="1329" w:right="-6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сепаратистских движений.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15" w:line="240" w:lineRule="auto"/>
        <w:ind w:left="567"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Для коммуникации потенциального исполнителя с заказчиком действуют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чат-боты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механизм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анкет. В указанных телеграм-каналах интернет-пользова</w:t>
      </w:r>
      <w:r>
        <w:rPr>
          <w:sz w:val="28"/>
          <w:szCs w:val="28"/>
        </w:rPr>
        <w:t xml:space="preserve">телям предлагается поддержать антироссийские движения финансово или сообщить информацию военного значения. Враждебные ресурсы склонны преувеличивать свою роль в организации диверсий на территории России, упоминая поддержку сторонников на территории России.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9" w:line="240" w:lineRule="auto"/>
        <w:ind w:left="567" w:right="27" w:firstLine="709"/>
        <w:rPr>
          <w:sz w:val="28"/>
          <w:szCs w:val="28"/>
        </w:rPr>
      </w:pPr>
      <w:r>
        <w:rPr>
          <w:sz w:val="28"/>
          <w:szCs w:val="28"/>
        </w:rPr>
        <w:t xml:space="preserve">Наиболее подверженными враждебному влиянию остаются несовершеннолетние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маргинальные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элементы,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участвуют в преступной деятельности по финансовым мотивам.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4" w:line="240" w:lineRule="auto"/>
        <w:ind w:right="111"/>
        <w:rPr>
          <w:sz w:val="28"/>
          <w:szCs w:val="28"/>
        </w:rPr>
      </w:pPr>
      <w:r>
        <w:rPr>
          <w:sz w:val="28"/>
          <w:szCs w:val="28"/>
        </w:rPr>
        <w:t xml:space="preserve">Целями диверсий, готовившихся и совершенных гражданами Российской Федерации, включая несовершеннолетних, становились объекты нефтегазовой, транспортной, административной инфраструктуры, а также инфраструктуры связи.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numPr>
          <w:numId w:val="1"/>
          <w:ilvl w:val="1"/>
        </w:numPr>
        <w:tabs>
          <w:tab w:val="left" w:pos="1854" w:leader="none"/>
        </w:tabs>
        <w:spacing w:before="5" w:after="0" w:line="240" w:lineRule="auto"/>
        <w:ind w:left="1854" w:right="0" w:hanging="5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Мошенничество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отношении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несовершеннолетних.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spacing w:before="15" w:line="240" w:lineRule="auto"/>
        <w:ind w:right="114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рамках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пространства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январь-август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выявлено 26 освещавшихся в СМИ случаев использования несовершеннолетних в качестве курьеров для перевоза наличных средств, полученных мошенническим путем. </w:t>
      </w:r>
      <w:r>
        <w:rPr>
          <w:spacing w:val="-2"/>
          <w:sz w:val="28"/>
          <w:szCs w:val="28"/>
        </w:rPr>
        <w:t xml:space="preserve">Также</w:t>
      </w:r>
      <w:r>
        <w:rPr>
          <w:spacing w:val="-2"/>
          <w:sz w:val="28"/>
          <w:szCs w:val="28"/>
        </w:rPr>
        <w:t xml:space="preserve"> актуальным</w:t>
      </w:r>
      <w:r>
        <w:rPr>
          <w:spacing w:val="-2"/>
          <w:sz w:val="28"/>
          <w:szCs w:val="28"/>
        </w:rPr>
        <w:t xml:space="preserve"> трендом</w:t>
      </w:r>
      <w:r>
        <w:rPr>
          <w:spacing w:val="-2"/>
          <w:sz w:val="28"/>
          <w:szCs w:val="28"/>
        </w:rPr>
        <w:t xml:space="preserve"> являются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мошеннические («фишинговые»)</w:t>
      </w:r>
      <w:r>
        <w:rPr>
          <w:spacing w:val="-2"/>
          <w:sz w:val="28"/>
          <w:szCs w:val="28"/>
        </w:rPr>
        <w:t xml:space="preserve"> схемы,</w:t>
      </w:r>
      <w:r>
        <w:rPr>
          <w:spacing w:val="-2"/>
          <w:sz w:val="28"/>
          <w:szCs w:val="28"/>
        </w:rPr>
        <w:t xml:space="preserve"> жертвами</w:t>
      </w:r>
      <w:r>
        <w:rPr>
          <w:spacing w:val="-2"/>
          <w:sz w:val="28"/>
          <w:szCs w:val="28"/>
        </w:rPr>
        <w:t xml:space="preserve"> которых</w:t>
      </w:r>
      <w:r>
        <w:rPr>
          <w:spacing w:val="-2"/>
          <w:sz w:val="28"/>
          <w:szCs w:val="28"/>
        </w:rPr>
        <w:t xml:space="preserve"> становятся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игроки </w:t>
      </w:r>
      <w:r>
        <w:rPr>
          <w:sz w:val="28"/>
          <w:szCs w:val="28"/>
        </w:rPr>
        <w:t xml:space="preserve"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«Roblox»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(видеоигра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популярна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несовершеннолетних). 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18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резонансных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переводом мошенникам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денежных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выводили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счетов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своих </w:t>
      </w:r>
      <w:r>
        <w:rPr>
          <w:sz w:val="28"/>
          <w:szCs w:val="28"/>
        </w:rPr>
        <w:t xml:space="preserve">родителей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(законных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представителей).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15" w:line="240" w:lineRule="auto"/>
        <w:ind w:right="111"/>
        <w:rPr>
          <w:sz w:val="28"/>
          <w:szCs w:val="28"/>
        </w:rPr>
      </w:pPr>
      <w:r>
        <w:rPr>
          <w:sz w:val="28"/>
          <w:szCs w:val="28"/>
        </w:rPr>
        <w:t xml:space="preserve">В наиболее распространенных сценариях несовершеннолетний, интересуясь игрой, подписывался на телеграм-канал по теме, после чего ему в личных сообщен</w:t>
      </w:r>
      <w:r>
        <w:rPr>
          <w:sz w:val="28"/>
          <w:szCs w:val="28"/>
        </w:rPr>
        <w:t xml:space="preserve">иях поступало предложение купить внутриигровую валюту. Далее мошенники убеждали игрока предоставить им доступ (отправить скриншоты, коды смс-сообщений) к банковскому приложению родителей (законных представителей) или сделать перевод средств самостоятельно.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8" w:line="240" w:lineRule="auto"/>
        <w:ind w:right="111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«Roblox»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ряде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других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игровых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пользователей с российским аккаунтом ограничены возможности совершения транзакций,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 xml:space="preserve">что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 xml:space="preserve">негативно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 xml:space="preserve">влияет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 xml:space="preserve">на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 xml:space="preserve">ситуацию. Так, несовершеннолетние в поисках обхода ограничений наталкиваются на вредоносные сетевые ресурсы.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6" w:line="240" w:lineRule="auto"/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развитием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мошеннических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использующих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высокий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 несовершеннолетних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4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реальной, </w:t>
      </w:r>
      <w:r>
        <w:rPr>
          <w:sz w:val="28"/>
          <w:szCs w:val="28"/>
        </w:rPr>
        <w:t xml:space="preserve">так и в игровой формах, число потенциальных жертв продолжит </w:t>
      </w:r>
      <w:r>
        <w:rPr>
          <w:spacing w:val="-2"/>
          <w:sz w:val="28"/>
          <w:szCs w:val="28"/>
        </w:rPr>
        <w:t xml:space="preserve">увеличиваться.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3" w:line="240" w:lineRule="auto"/>
        <w:ind w:left="621" w:right="113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Риски не ограничиваются кражей средств или вовлечением подростков в противоправную деятельность. Учитывая факты организации мошеннической деятельности в России через колл-центры, которые администрируются с территории Украины, тренды содержат дополнительные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риски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утечки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персональных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пользователей, а также вербовки подростков для участия в диверсионной деятельности.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9"/>
        <w:spacing w:before="3" w:line="240" w:lineRule="auto"/>
        <w:ind w:left="621" w:right="113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0"/>
        <w:numPr>
          <w:numId w:val="1"/>
          <w:ilvl w:val="0"/>
        </w:numPr>
        <w:tabs>
          <w:tab w:val="left" w:pos="1954" w:leader="none"/>
        </w:tabs>
        <w:spacing w:before="7" w:after="0" w:line="240" w:lineRule="auto"/>
        <w:ind w:left="621" w:right="11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направлению мониторинга «Межнациональные </w:t>
      </w:r>
      <w:r>
        <w:rPr>
          <w:b/>
          <w:spacing w:val="-2"/>
          <w:sz w:val="28"/>
          <w:szCs w:val="28"/>
        </w:rPr>
        <w:t xml:space="preserve">отношения».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numPr>
          <w:numId w:val="1"/>
          <w:ilvl w:val="1"/>
        </w:numPr>
        <w:tabs>
          <w:tab w:val="left" w:pos="1854" w:leader="none"/>
        </w:tabs>
        <w:spacing w:before="3" w:after="0" w:line="240" w:lineRule="auto"/>
        <w:ind w:left="1854" w:right="0" w:hanging="5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Этническая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преступность.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spacing w:before="15" w:line="240" w:lineRule="auto"/>
        <w:ind w:left="621" w:right="113"/>
        <w:rPr>
          <w:sz w:val="28"/>
          <w:szCs w:val="28"/>
        </w:rPr>
      </w:pPr>
      <w:r>
        <w:rPr>
          <w:sz w:val="28"/>
          <w:szCs w:val="28"/>
        </w:rPr>
        <w:t xml:space="preserve">Заметным трендом в 2024 году стали информационные поводы, указывающие на распространение среди молодых людей, являющихся мигрантами, идеологии запрещенного движения «АУЕ».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3" w:line="240" w:lineRule="auto"/>
        <w:ind w:left="621" w:right="1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новостных публикациях сообщалось о группах подростков («бандах подростков»), которые применяют насилие и нарушают общественный порядок (</w:t>
      </w:r>
      <w:r>
        <w:rPr>
          <w:i/>
          <w:sz w:val="28"/>
          <w:szCs w:val="28"/>
        </w:rPr>
        <w:t xml:space="preserve">пример: информационный повод от 21 мая</w:t>
      </w:r>
      <w:r>
        <w:rPr>
          <w:i/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2024 года о группе подростков, нападающих на жителей города </w:t>
      </w:r>
      <w:r>
        <w:rPr>
          <w:i/>
          <w:spacing w:val="-2"/>
          <w:sz w:val="28"/>
          <w:szCs w:val="28"/>
        </w:rPr>
        <w:t xml:space="preserve">Липецка</w:t>
      </w:r>
      <w:r>
        <w:rPr>
          <w:spacing w:val="-2"/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6" w:line="240" w:lineRule="auto"/>
        <w:ind w:left="621" w:right="113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распространение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соцсетях получили негативные инфоповоды бытового характ</w:t>
      </w:r>
      <w:r>
        <w:rPr>
          <w:sz w:val="28"/>
          <w:szCs w:val="28"/>
        </w:rPr>
        <w:t xml:space="preserve">ера с участием уроженцев кавказских республик Российской Федерации. Активное вовлечение в их обсуждение публичных лиц (представители республиканских властей, военные корреспонденты) придает бытовым инфоповодам повышенную значимость и общественный резонанс.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70"/>
        <w:numPr>
          <w:numId w:val="1"/>
          <w:ilvl w:val="1"/>
        </w:numPr>
        <w:tabs>
          <w:tab w:val="left" w:pos="1854" w:leader="none"/>
        </w:tabs>
        <w:spacing w:before="8" w:after="0" w:line="240" w:lineRule="auto"/>
        <w:ind w:left="1854" w:right="0" w:hanging="5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Популяризация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националистических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организаций.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spacing w:before="15" w:line="240" w:lineRule="auto"/>
        <w:ind w:left="621" w:right="114"/>
        <w:rPr>
          <w:sz w:val="28"/>
          <w:szCs w:val="28"/>
        </w:rPr>
      </w:pPr>
      <w:r>
        <w:rPr>
          <w:sz w:val="28"/>
          <w:szCs w:val="28"/>
        </w:rPr>
        <w:t xml:space="preserve">Проблемы, связанные с интеграцией мигрантов в российское общество, и ультрапатриотические взгляды некоторых социальных групп приводят к росту националистических настроений.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4" w:line="240" w:lineRule="auto"/>
        <w:ind w:left="621" w:right="115"/>
        <w:rPr>
          <w:sz w:val="28"/>
          <w:szCs w:val="28"/>
        </w:rPr>
      </w:pPr>
      <w:r>
        <w:rPr>
          <w:sz w:val="28"/>
          <w:szCs w:val="28"/>
        </w:rPr>
        <w:t xml:space="preserve">Повышение популярности националистических организаций отражают квартальные показатели прироста подписчиков телеграм- каналов националистов и связанных с ними консервативных ресурсов.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3" w:line="240" w:lineRule="auto"/>
        <w:ind w:left="621" w:right="112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риски связаны с публикацией отдельными националистическими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каналами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сообществами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критикой российских властей. Проукраинские и оппозиционные ресурсы используют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негативные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инфоповоды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мигрантов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продвижения среди российской аудитории антигосударственных идей и критики власти, в том числе через вбросы в ресурсах националистического характера.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3" w:line="240" w:lineRule="auto"/>
        <w:ind w:left="621" w:right="112"/>
        <w:rPr>
          <w:sz w:val="28"/>
          <w:szCs w:val="28"/>
        </w:rPr>
      </w:pPr>
      <w:r>
        <w:rPr>
          <w:sz w:val="28"/>
          <w:szCs w:val="28"/>
        </w:rPr>
        <w:t xml:space="preserve">Проявления ксенофобии и национализма в уличной активности </w:t>
      </w:r>
      <w:r>
        <w:rPr>
          <w:spacing w:val="-2"/>
          <w:sz w:val="28"/>
          <w:szCs w:val="28"/>
        </w:rPr>
        <w:t xml:space="preserve">несовершеннолетних</w:t>
      </w:r>
      <w:r>
        <w:rPr>
          <w:spacing w:val="-2"/>
          <w:sz w:val="28"/>
          <w:szCs w:val="28"/>
        </w:rPr>
        <w:t xml:space="preserve"> носят</w:t>
      </w:r>
      <w:r>
        <w:rPr>
          <w:spacing w:val="-2"/>
          <w:sz w:val="28"/>
          <w:szCs w:val="28"/>
        </w:rPr>
        <w:t xml:space="preserve"> неорганизованный</w:t>
      </w:r>
      <w:r>
        <w:rPr>
          <w:spacing w:val="-2"/>
          <w:sz w:val="28"/>
          <w:szCs w:val="28"/>
        </w:rPr>
        <w:t xml:space="preserve"> характер </w:t>
      </w:r>
      <w:r>
        <w:rPr>
          <w:sz w:val="28"/>
          <w:szCs w:val="28"/>
        </w:rPr>
        <w:t xml:space="preserve">и привлекают повышенное внимание оппозиционных ресурсов.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4" w:line="240" w:lineRule="auto"/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«Nazi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Video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Monitoring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Project»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(5,3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подписчиков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телеграм-канале) ежедневно размещает видео с нападениями неонацистов, включая несовершеннолетних, на мигрантов в различных регионах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анонимным,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цитируются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публикациях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оппозиционных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ресурсов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усилении ультраправых настроений в России (Журнал DOXA, Радио Свобода, Важные истории, Медиазона, Центр «Сова»).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9" w:line="240" w:lineRule="auto"/>
        <w:ind w:right="112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Также регулярно наблюдаются инциденты с осквернением несовершеннолетними памятников воинской славы в городах России. Бытовые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мотивы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преступлений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отражают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четких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ассоциаций между памятниками и их значением, что указывает на необходимость усиления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патриотической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школьников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 студентов.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9"/>
        <w:spacing w:before="9" w:line="240" w:lineRule="auto"/>
        <w:ind w:right="112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0"/>
        <w:numPr>
          <w:numId w:val="1"/>
          <w:ilvl w:val="0"/>
        </w:numPr>
        <w:tabs>
          <w:tab w:val="left" w:pos="1629" w:leader="none"/>
        </w:tabs>
        <w:spacing w:before="7" w:after="0" w:line="240" w:lineRule="auto"/>
        <w:ind w:left="1629" w:right="0" w:hanging="3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Тренды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молодежных</w:t>
      </w:r>
      <w:r>
        <w:rPr>
          <w:b/>
          <w:spacing w:val="-2"/>
          <w:sz w:val="28"/>
          <w:szCs w:val="28"/>
        </w:rPr>
        <w:t xml:space="preserve"> субкультурах.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15" w:line="240" w:lineRule="auto"/>
        <w:ind w:left="620" w:right="11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Обострение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конфликтов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между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сторонниками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противниками субкультуры «квадробинга».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spacing w:before="2" w:line="240" w:lineRule="auto"/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В рамках анализа сетевого пространства с апреля 2024 года наблюдается всплеск вовлеченности пользователей в контент по теме субкультуры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«квадробинга».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августе-сентябре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зафиксирован ряд инцидентов, связанных с нападениями на несовершеннолетних участников субкультуры.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7" w:line="240" w:lineRule="auto"/>
        <w:ind w:right="112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Обострение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уличных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конфликтов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сторонниками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противниками «квадробинга» отражает усиление деструктивной роли субкультурных онлайн-сообществ. Участники сообществ активно занимаются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выявлением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личностей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оппонентов,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ведет к бесконтрольному обмену персональными данными несовершеннолетних и их родных, ставя под угрозу безопасность случайных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лиц.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Создаются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утечки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персональных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 и доступа к ним внешних акторов, в том числе с территории Украины.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сообществах обсуждаются вопросы приобретения и применения средств самозащиты.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9"/>
        <w:spacing w:before="7" w:line="240" w:lineRule="auto"/>
        <w:ind w:right="112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0"/>
        <w:numPr>
          <w:numId w:val="1"/>
          <w:ilvl w:val="0"/>
        </w:numPr>
        <w:tabs>
          <w:tab w:val="left" w:pos="1764" w:leader="none"/>
        </w:tabs>
        <w:spacing w:before="12" w:after="0" w:line="240" w:lineRule="auto"/>
        <w:ind w:left="620" w:right="11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Принимаемые меры, направленные на предотвращение распространения в сети «Интернет» деструктивного контента.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numPr>
          <w:numId w:val="1"/>
          <w:ilvl w:val="1"/>
        </w:numPr>
        <w:tabs>
          <w:tab w:val="left" w:pos="1967" w:leader="none"/>
        </w:tabs>
        <w:spacing w:before="2" w:after="0" w:line="240" w:lineRule="auto"/>
        <w:ind w:left="620"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предотвращения распространения деструктивного контента в сети «Интернет» на основании мониторинга и экспертных заключений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«ЦИСМ»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инициировано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вынесение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92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решений </w:t>
      </w:r>
      <w:r>
        <w:rPr>
          <w:sz w:val="28"/>
          <w:szCs w:val="28"/>
        </w:rPr>
        <w:t xml:space="preserve">о блокировке интернет-ресурсов, содержащих контент, запрещенный для распространения на территории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numPr>
          <w:numId w:val="1"/>
          <w:ilvl w:val="1"/>
        </w:numPr>
        <w:tabs>
          <w:tab w:val="left" w:pos="1855" w:leader="none"/>
        </w:tabs>
        <w:spacing w:before="3" w:after="0" w:line="240" w:lineRule="auto"/>
        <w:ind w:left="621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Результатами сотрудничества с федеральными органами исполнительной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возбуждаемые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уголовные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привлечение к административной ответственности лиц, выявленных АНО «ЦИСМ» в результате мониторинга сетевой активности </w:t>
      </w:r>
      <w:r>
        <w:rPr>
          <w:spacing w:val="-2"/>
          <w:sz w:val="28"/>
          <w:szCs w:val="28"/>
        </w:rPr>
        <w:t xml:space="preserve">пользователей.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6" w:line="240" w:lineRule="auto"/>
        <w:ind w:left="621" w:right="113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осуществляется информирование федеральных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власти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выявленных в социальных сетях лицах, вовлеченных в деструктивную деятельность.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numPr>
          <w:numId w:val="1"/>
          <w:ilvl w:val="1"/>
        </w:numPr>
        <w:tabs>
          <w:tab w:val="left" w:pos="1855" w:leader="none"/>
        </w:tabs>
        <w:spacing w:before="4" w:after="0" w:line="240" w:lineRule="auto"/>
        <w:ind w:left="621" w:right="1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профилактике радикального поведения молодежи на 2022-2024 годы, утвержденного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председателем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 xml:space="preserve">межведомственной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 xml:space="preserve">комиссии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противодействию экстремизму в Российской Федерации 28 декабря 2021 года, а также Комплекса мер по профилактике социально негативных явлений</w:t>
      </w:r>
      <w:r>
        <w:rPr>
          <w:sz w:val="28"/>
          <w:szCs w:val="28"/>
        </w:rPr>
        <w:t xml:space="preserve"> в детской и молодежной среде на 2023-2025 годы, утвержденного распоряжением Правительства Российской Федерации от 26 июня 2023 г. № 1667-р, начиная с 2022 года организована работа по внедрению в деятельность субъектов Российской Федерации мультимодального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нейросетевых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технологий АНО «ЦИСМ».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numPr>
          <w:numId w:val="1"/>
          <w:ilvl w:val="1"/>
        </w:numPr>
        <w:tabs>
          <w:tab w:val="left" w:pos="1855" w:leader="none"/>
        </w:tabs>
        <w:spacing w:before="4" w:after="0" w:line="240" w:lineRule="auto"/>
        <w:ind w:left="621" w:right="111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взаимодействие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несколько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этапов: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адрес</w:t>
      </w:r>
      <w:r>
        <w:rPr>
          <w:sz w:val="28"/>
          <w:szCs w:val="28"/>
        </w:rPr>
        <w:t xml:space="preserve"> высших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должностных</w:t>
      </w:r>
      <w:r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субъектов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агентством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молодежи </w:t>
      </w:r>
      <w:r>
        <w:rPr>
          <w:sz w:val="28"/>
          <w:szCs w:val="28"/>
        </w:rPr>
        <w:t xml:space="preserve">направлено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письмо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numPr>
          <w:numId w:val="1"/>
          <w:ilvl w:val="1"/>
        </w:numPr>
        <w:tabs>
          <w:tab w:val="left" w:pos="1855" w:leader="none"/>
        </w:tabs>
        <w:spacing w:before="4" w:after="0" w:line="240" w:lineRule="auto"/>
        <w:ind w:left="621" w:right="1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</w:t>
      </w:r>
      <w:r>
        <w:rPr>
          <w:sz w:val="28"/>
          <w:szCs w:val="28"/>
        </w:rPr>
        <w:t xml:space="preserve">/7611-06 о необходимости принятия мер по заключению соглашений с АНО «ЦИСМ» и трансляции аппаратно-программного комплекса АНО «ЦИСМ» в субъекты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4" w:line="240" w:lineRule="auto"/>
        <w:ind w:left="621" w:right="113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письмом Росмолодежи в целях организации взаимодействия ответственные исполнители в субъектах Российской Федерации обращаются в АНО «ЦИСМ»;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4" w:line="240" w:lineRule="auto"/>
        <w:ind w:left="621" w:right="112"/>
        <w:rPr>
          <w:sz w:val="28"/>
          <w:szCs w:val="28"/>
        </w:rPr>
      </w:pPr>
      <w:r>
        <w:rPr>
          <w:sz w:val="28"/>
          <w:szCs w:val="28"/>
        </w:rPr>
        <w:t xml:space="preserve">в адрес ответственного лица в субъекте Российской Федерации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информационном и технологическом взаимодействии с АНО «ЦИСМ;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3" w:line="240" w:lineRule="auto"/>
        <w:ind w:left="621" w:right="113"/>
        <w:rPr>
          <w:sz w:val="28"/>
          <w:szCs w:val="28"/>
        </w:rPr>
      </w:pPr>
      <w:r>
        <w:rPr>
          <w:sz w:val="28"/>
          <w:szCs w:val="28"/>
        </w:rPr>
        <w:t xml:space="preserve">АНО «ЦИСМ» организует проведение установочного совещания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представителями субъекта Российской Федерации по вопросу организации взаимодействия;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3" w:line="240" w:lineRule="auto"/>
        <w:ind w:left="621" w:right="1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после двустороннего подписания соглашения о взаимодействии АНО «ЦИСМ» обеспечивает проведение дистанционного обучения уполномоченных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 по работе с передаваемыми ресурсами АНО «ЦИСМ»;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5" w:line="240" w:lineRule="auto"/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на основании заключенных соглашений АНО «ЦИСМ» обеспечивает передачу систем, методологическую и техническую поддержку субъекта Российской Федерации при работе с системами.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4" w:line="240" w:lineRule="auto"/>
        <w:ind w:right="111"/>
        <w:rPr>
          <w:sz w:val="28"/>
          <w:szCs w:val="28"/>
        </w:rPr>
      </w:pPr>
      <w:r>
        <w:rPr>
          <w:sz w:val="28"/>
          <w:szCs w:val="28"/>
        </w:rPr>
        <w:t xml:space="preserve">В текущем периоде 2024 года на территории 13 субъектов Российской Федерации используются мониторинговые программные сервисы АНО «ЦИСМ».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4" w:line="240" w:lineRule="auto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Сотрудники АНО «ЦИСМ» со своей стороны оказывают непрерывную методологическую и технологическую поддержку. Развитие сотрудничества способствует появлению</w:t>
      </w:r>
      <w:r>
        <w:rPr>
          <w:sz w:val="28"/>
          <w:szCs w:val="28"/>
        </w:rPr>
        <w:t xml:space="preserve"> в каждом субъекте Российской Федерации как технологических, так и квалифицированных человеческих ресурсов для оперативного мониторинга информационного пространства, а также повышению эффективности предотвращения вовлечения граждан России в противоправную </w:t>
      </w:r>
      <w:r>
        <w:rPr>
          <w:spacing w:val="-2"/>
          <w:sz w:val="28"/>
          <w:szCs w:val="28"/>
        </w:rPr>
        <w:t xml:space="preserve">деятельность.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numPr>
          <w:numId w:val="1"/>
          <w:ilvl w:val="1"/>
        </w:numPr>
        <w:tabs>
          <w:tab w:val="left" w:pos="1854" w:leader="none"/>
        </w:tabs>
        <w:spacing w:before="9" w:after="0" w:line="240" w:lineRule="auto"/>
        <w:ind w:left="620" w:right="1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при содействии полномочных представителей Президента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организована работа по развитию сети представительств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«ЦИСМ»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центрах 8 федеральных округов: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7" w:line="240" w:lineRule="auto"/>
        <w:ind w:left="1329" w:right="108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Дальневосточный федеральный округ (г. Владивосток); Приволжский федеральный округ (г. Нижний Новгород); Северо-Западный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(г.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Санкт-Петербург); Северо-Кавказский федеральный округ (г. Пятигорск); Сибирский федеральный округ (г. Новосибирск); Уральский федеральный округ (г. Екатеринбург); Центральный федеральный округ (г. Москва);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8" w:line="240" w:lineRule="auto"/>
        <w:ind w:left="132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Южный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(г.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Ростов-на-</w:t>
      </w:r>
      <w:r>
        <w:rPr>
          <w:spacing w:val="-2"/>
          <w:sz w:val="28"/>
          <w:szCs w:val="28"/>
        </w:rPr>
        <w:t xml:space="preserve">Дону).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15" w:line="240" w:lineRule="auto"/>
        <w:ind w:right="111"/>
        <w:rPr>
          <w:sz w:val="28"/>
          <w:szCs w:val="28"/>
        </w:rPr>
      </w:pPr>
      <w:r>
        <w:rPr>
          <w:sz w:val="28"/>
          <w:szCs w:val="28"/>
        </w:rPr>
        <w:t xml:space="preserve">Цель: оперативное реагирование и профилактика распространения 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«Интернет»,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склоняющей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иных лиц к совершению действий, представляющих угрозу их жизни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здоровью.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5" w:line="240" w:lineRule="auto"/>
        <w:ind w:left="1329" w:firstLine="0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Задачи: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15" w:line="240" w:lineRule="auto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осуществление мониторинга и анализа информационного пространства всех субъектов Российской Федерации, входящих в состав федеральных округов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15" w:line="240" w:lineRule="auto"/>
        <w:ind w:right="1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выявление инцидентов и последующая оперативная подготовка справочных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лиц,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вовлеченных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распространение и потребление деструктивного контента;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spacing w:before="4" w:line="240" w:lineRule="auto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незамедлительное информирование правоохранительных органов 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профилактики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безнадзорности и правонарушений несовершеннолетних.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10" w:h="16840" w:orient="portrait"/>
      <w:pgMar w:top="851" w:right="856" w:bottom="1134" w:left="1196" w:header="721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spacing w:line="14" w:lineRule="auto"/>
      <w:ind w:left="0" w:firstLine="0"/>
      <w:jc w:val="left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473152" behindDoc="1" locked="0" layoutInCell="1" allowOverlap="1">
              <wp:simplePos x="0" y="0"/>
              <wp:positionH relativeFrom="page">
                <wp:posOffset>3916996</wp:posOffset>
              </wp:positionH>
              <wp:positionV relativeFrom="page">
                <wp:posOffset>444972</wp:posOffset>
              </wp:positionV>
              <wp:extent cx="279400" cy="236854"/>
              <wp:effectExtent l="0" t="0" r="0" b="0"/>
              <wp:wrapNone/>
              <wp:docPr id="1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7940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69"/>
                            <w:spacing w:before="7"/>
                            <w:ind w:left="60" w:firstLine="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473152;o:allowoverlap:true;o:allowincell:true;mso-position-horizontal-relative:page;margin-left:308.42pt;mso-position-horizontal:absolute;mso-position-vertical-relative:page;margin-top:35.04pt;mso-position-vertical:absolute;width:22.00pt;height:18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869"/>
                      <w:spacing w:before="7"/>
                      <w:ind w:left="6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0" w:hanging="30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30"/>
        <w:szCs w:val="30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21" w:hanging="525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621" w:hanging="750"/>
        <w:jc w:val="left"/>
      </w:pPr>
      <w:rPr>
        <w:rFonts w:hint="default"/>
        <w:spacing w:val="0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80" w:hanging="75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23" w:hanging="75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367" w:hanging="75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511" w:hanging="75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54" w:hanging="75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8" w:hanging="7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>
    <w:name w:val="Heading 1"/>
    <w:basedOn w:val="868"/>
    <w:next w:val="868"/>
    <w:link w:val="688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8">
    <w:name w:val="Heading 1 Char"/>
    <w:basedOn w:val="865"/>
    <w:link w:val="687"/>
    <w:uiPriority w:val="9"/>
    <w:rPr>
      <w:rFonts w:ascii="Arial" w:hAnsi="Arial" w:eastAsia="Arial" w:cs="Arial"/>
      <w:sz w:val="40"/>
      <w:szCs w:val="40"/>
    </w:rPr>
  </w:style>
  <w:style w:type="paragraph" w:styleId="689">
    <w:name w:val="Heading 2"/>
    <w:basedOn w:val="868"/>
    <w:next w:val="868"/>
    <w:link w:val="69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>
    <w:name w:val="Heading 2 Char"/>
    <w:basedOn w:val="865"/>
    <w:link w:val="689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68"/>
    <w:next w:val="868"/>
    <w:link w:val="69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basedOn w:val="865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68"/>
    <w:next w:val="868"/>
    <w:link w:val="694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basedOn w:val="865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68"/>
    <w:next w:val="868"/>
    <w:link w:val="69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basedOn w:val="865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68"/>
    <w:next w:val="868"/>
    <w:link w:val="69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basedOn w:val="865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8"/>
    <w:next w:val="868"/>
    <w:link w:val="70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basedOn w:val="865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8"/>
    <w:next w:val="868"/>
    <w:link w:val="70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basedOn w:val="865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8"/>
    <w:next w:val="868"/>
    <w:link w:val="70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basedOn w:val="865"/>
    <w:link w:val="703"/>
    <w:uiPriority w:val="9"/>
    <w:rPr>
      <w:rFonts w:ascii="Arial" w:hAnsi="Arial" w:eastAsia="Arial" w:cs="Arial"/>
      <w:i/>
      <w:iCs/>
      <w:sz w:val="21"/>
      <w:szCs w:val="21"/>
    </w:rPr>
  </w:style>
  <w:style w:type="table" w:styleId="70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8"/>
    <w:next w:val="868"/>
    <w:link w:val="70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8">
    <w:name w:val="Title Char"/>
    <w:basedOn w:val="865"/>
    <w:link w:val="707"/>
    <w:uiPriority w:val="10"/>
    <w:rPr>
      <w:sz w:val="48"/>
      <w:szCs w:val="48"/>
    </w:rPr>
  </w:style>
  <w:style w:type="paragraph" w:styleId="709">
    <w:name w:val="Subtitle"/>
    <w:basedOn w:val="868"/>
    <w:next w:val="868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5"/>
    <w:link w:val="709"/>
    <w:uiPriority w:val="11"/>
    <w:rPr>
      <w:sz w:val="24"/>
      <w:szCs w:val="24"/>
    </w:rPr>
  </w:style>
  <w:style w:type="paragraph" w:styleId="711">
    <w:name w:val="Quote"/>
    <w:basedOn w:val="868"/>
    <w:next w:val="868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8"/>
    <w:next w:val="868"/>
    <w:link w:val="7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paragraph" w:styleId="715">
    <w:name w:val="Header"/>
    <w:basedOn w:val="868"/>
    <w:link w:val="71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6">
    <w:name w:val="Header Char"/>
    <w:basedOn w:val="865"/>
    <w:link w:val="715"/>
    <w:uiPriority w:val="99"/>
  </w:style>
  <w:style w:type="paragraph" w:styleId="717">
    <w:name w:val="Footer"/>
    <w:basedOn w:val="868"/>
    <w:link w:val="720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8">
    <w:name w:val="Footer Char"/>
    <w:basedOn w:val="865"/>
    <w:link w:val="717"/>
    <w:uiPriority w:val="99"/>
  </w:style>
  <w:style w:type="paragraph" w:styleId="719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717"/>
    <w:uiPriority w:val="99"/>
  </w:style>
  <w:style w:type="table" w:styleId="721">
    <w:name w:val="Table Grid"/>
    <w:basedOn w:val="7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7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8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9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0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2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3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868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5"/>
    <w:uiPriority w:val="99"/>
    <w:unhideWhenUsed/>
    <w:rPr>
      <w:vertAlign w:val="superscript"/>
    </w:rPr>
  </w:style>
  <w:style w:type="paragraph" w:styleId="851">
    <w:name w:val="endnote text"/>
    <w:basedOn w:val="868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5"/>
    <w:uiPriority w:val="99"/>
    <w:semiHidden/>
    <w:unhideWhenUsed/>
    <w:rPr>
      <w:vertAlign w:val="superscript"/>
    </w:rPr>
  </w:style>
  <w:style w:type="paragraph" w:styleId="854">
    <w:name w:val="toc 1"/>
    <w:basedOn w:val="868"/>
    <w:next w:val="868"/>
    <w:uiPriority w:val="39"/>
    <w:unhideWhenUsed/>
    <w:pPr>
      <w:spacing w:after="57"/>
      <w:ind w:left="0" w:right="0" w:firstLine="0"/>
    </w:pPr>
  </w:style>
  <w:style w:type="paragraph" w:styleId="855">
    <w:name w:val="toc 2"/>
    <w:basedOn w:val="868"/>
    <w:next w:val="868"/>
    <w:uiPriority w:val="39"/>
    <w:unhideWhenUsed/>
    <w:pPr>
      <w:spacing w:after="57"/>
      <w:ind w:left="283" w:right="0" w:firstLine="0"/>
    </w:pPr>
  </w:style>
  <w:style w:type="paragraph" w:styleId="856">
    <w:name w:val="toc 3"/>
    <w:basedOn w:val="868"/>
    <w:next w:val="868"/>
    <w:uiPriority w:val="39"/>
    <w:unhideWhenUsed/>
    <w:pPr>
      <w:spacing w:after="57"/>
      <w:ind w:left="567" w:right="0" w:firstLine="0"/>
    </w:pPr>
  </w:style>
  <w:style w:type="paragraph" w:styleId="857">
    <w:name w:val="toc 4"/>
    <w:basedOn w:val="868"/>
    <w:next w:val="868"/>
    <w:uiPriority w:val="39"/>
    <w:unhideWhenUsed/>
    <w:pPr>
      <w:spacing w:after="57"/>
      <w:ind w:left="850" w:right="0" w:firstLine="0"/>
    </w:pPr>
  </w:style>
  <w:style w:type="paragraph" w:styleId="858">
    <w:name w:val="toc 5"/>
    <w:basedOn w:val="868"/>
    <w:next w:val="868"/>
    <w:uiPriority w:val="39"/>
    <w:unhideWhenUsed/>
    <w:pPr>
      <w:spacing w:after="57"/>
      <w:ind w:left="1134" w:right="0" w:firstLine="0"/>
    </w:pPr>
  </w:style>
  <w:style w:type="paragraph" w:styleId="859">
    <w:name w:val="toc 6"/>
    <w:basedOn w:val="868"/>
    <w:next w:val="868"/>
    <w:uiPriority w:val="39"/>
    <w:unhideWhenUsed/>
    <w:pPr>
      <w:spacing w:after="57"/>
      <w:ind w:left="1417" w:right="0" w:firstLine="0"/>
    </w:pPr>
  </w:style>
  <w:style w:type="paragraph" w:styleId="860">
    <w:name w:val="toc 7"/>
    <w:basedOn w:val="868"/>
    <w:next w:val="868"/>
    <w:uiPriority w:val="39"/>
    <w:unhideWhenUsed/>
    <w:pPr>
      <w:spacing w:after="57"/>
      <w:ind w:left="1701" w:right="0" w:firstLine="0"/>
    </w:pPr>
  </w:style>
  <w:style w:type="paragraph" w:styleId="861">
    <w:name w:val="toc 8"/>
    <w:basedOn w:val="868"/>
    <w:next w:val="868"/>
    <w:uiPriority w:val="39"/>
    <w:unhideWhenUsed/>
    <w:pPr>
      <w:spacing w:after="57"/>
      <w:ind w:left="1984" w:right="0" w:firstLine="0"/>
    </w:pPr>
  </w:style>
  <w:style w:type="paragraph" w:styleId="862">
    <w:name w:val="toc 9"/>
    <w:basedOn w:val="868"/>
    <w:next w:val="868"/>
    <w:uiPriority w:val="39"/>
    <w:unhideWhenUsed/>
    <w:pPr>
      <w:spacing w:after="57"/>
      <w:ind w:left="2268" w:right="0" w:firstLine="0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8"/>
    <w:next w:val="868"/>
    <w:uiPriority w:val="99"/>
    <w:unhideWhenUsed/>
    <w:pPr>
      <w:spacing w:after="0" w:afterAutospacing="0"/>
    </w:p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69">
    <w:name w:val="Body Text"/>
    <w:basedOn w:val="868"/>
    <w:uiPriority w:val="1"/>
    <w:qFormat/>
    <w:pPr>
      <w:ind w:left="620" w:firstLine="709"/>
      <w:jc w:val="both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type="paragraph" w:styleId="870">
    <w:name w:val="List Paragraph"/>
    <w:basedOn w:val="868"/>
    <w:uiPriority w:val="1"/>
    <w:qFormat/>
    <w:pPr>
      <w:spacing w:before="4"/>
      <w:ind w:left="620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71">
    <w:name w:val="Table Paragraph"/>
    <w:basedOn w:val="868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2024-11-14T09:53:28Z</dcterms:created>
  <dcterms:modified xsi:type="dcterms:W3CDTF">2024-11-14T10:25:30Z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2024-11-14T00:00:00Z</vt:filetime>
  </property>
  <property fmtid="{D5CDD505-2E9C-101B-9397-08002B2CF9AE}" pid="5" name="Producer">
    <vt:lpwstr>Aspose.PDF for .NET 22.5.0</vt:lpwstr>
  </property>
</Properties>
</file>